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000000"/>
          <w:sz w:val="28"/>
          <w:szCs w:val="28"/>
          <w:rtl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گزارش عملکرد سالیانه مدیریت </w:t>
      </w:r>
      <w:proofErr w:type="spellStart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جهادکشاورزی</w:t>
      </w:r>
      <w:proofErr w:type="spellEnd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 شهرستان </w:t>
      </w:r>
      <w:proofErr w:type="spellStart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تیران</w:t>
      </w:r>
      <w:proofErr w:type="spellEnd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 و کرون</w:t>
      </w:r>
      <w:r w:rsidR="000B2879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 سال 1399-1398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*واحد باغبانی *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000000"/>
          <w:sz w:val="28"/>
          <w:szCs w:val="28"/>
          <w:rtl/>
        </w:rPr>
      </w:pP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1- توسعه</w:t>
      </w:r>
      <w:r w:rsidRPr="00B041C7">
        <w:rPr>
          <w:rFonts w:ascii="Tahoma" w:eastAsia="Times New Roman" w:hAnsi="Tahoma" w:cs="Tahoma"/>
          <w:color w:val="000000"/>
          <w:sz w:val="20"/>
          <w:szCs w:val="20"/>
          <w:lang w:bidi="fa-IR"/>
        </w:rPr>
        <w:t>80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هکتار گلخانه سبزی و صیفی در سطح شهرستان</w:t>
      </w:r>
      <w:r w:rsidR="000B2879">
        <w:rPr>
          <w:rFonts w:ascii="Tahoma" w:eastAsia="Times New Roman" w:hAnsi="Tahoma" w:cs="Tahoma" w:hint="cs"/>
          <w:color w:val="000000"/>
          <w:sz w:val="20"/>
          <w:szCs w:val="20"/>
          <w:rtl/>
          <w:lang w:bidi="fa-IR"/>
        </w:rPr>
        <w:t xml:space="preserve"> جمعا240 هکتار گلخانه</w:t>
      </w:r>
      <w:bookmarkStart w:id="0" w:name="_GoBack"/>
      <w:bookmarkEnd w:id="0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2- افزایش سطح زیر کشت زعفران در سطح </w:t>
      </w:r>
      <w:r w:rsidRPr="00B041C7">
        <w:rPr>
          <w:rFonts w:ascii="Tahoma" w:eastAsia="Times New Roman" w:hAnsi="Tahoma" w:cs="Tahoma"/>
          <w:color w:val="000000"/>
          <w:sz w:val="20"/>
          <w:szCs w:val="20"/>
          <w:lang w:bidi="fa-IR"/>
        </w:rPr>
        <w:t>130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هکتار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3- نظارت بر ساخت سازه های گلخانه ایی در سطح 15 هکتار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4- معرفی بیش از 50 نفر متقاضی احداث گلخانه برای اخذ تسهیلات به بانک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5- نظارت بر تولید نهال شناسنامه دار به تعداد 800 هزار ،تحت پوشش شرکت تعاونی نهال کاران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تیران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کرون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6- توسعه افزایش قارچ خوراکی در واحدهای صنعتی شهرستان به مقدار </w:t>
      </w:r>
      <w:r w:rsidRPr="00B041C7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900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تن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lang w:bidi="fa-IR"/>
        </w:rPr>
        <w:t>7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- کاشت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گردوی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کشت بافتی 2 هکتار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lang w:bidi="fa-IR"/>
        </w:rPr>
        <w:t>8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- توسعه کشت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موسیر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</w:t>
      </w:r>
      <w:r w:rsidRPr="00B041C7">
        <w:rPr>
          <w:rFonts w:ascii="Tahoma" w:eastAsia="Times New Roman" w:hAnsi="Tahoma" w:cs="Tahoma"/>
          <w:color w:val="000000"/>
          <w:sz w:val="20"/>
          <w:szCs w:val="20"/>
          <w:lang w:bidi="fa-IR"/>
        </w:rPr>
        <w:t>30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هکتار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*واحد طرح و برنامه *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1- معرفی 2000 نفر کشاورز متقاضی دریافت تسهیلات کشت گندم و جو به بانک کشاورزی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2- مذاکره و رایزنی با سازمان جهاد کشاورزی استان در جهت تخصیص حداکثری اعتبارات به بخش کشاورزی و نگاه ویژه به واحدهای تولیدی و گلخانه ها  با توجه به شرایط مساعد اقلیم و آب و هوایی شهرستان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تیران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کرون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3- اجرای طرح آمار محصولات  کلیه محصولات زراعی در 28 روستا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</w:rPr>
        <w:t>4- پیگیری جذب  اعتبارات جهت اجرای پروژه های عمرانی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</w:rPr>
        <w:t>5- نرخ گیری و رصد قیمت محصولات کشاورزی  به صورت هفتگی از مبادی تولید تا مراکز فروش در جهت تنظیم بازار محصولات کشاورزی و ثبت  اطلاعات در سامانه مربوطه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</w:rPr>
        <w:t>6- تحقق اشتغال 300 نفر از بهره برداران در بخش کشاورزی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</w:rPr>
        <w:t>7- بازدید از پروژه های عمرانی کشاورزی شهرستان و ارایه گزارش درصد پیشرفت فیزیکی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8- ثبت  و تایید اطلاعات  بهره برداران بخش کشاورزی در سامانه  جهت دریافت سوخت 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ind w:left="720"/>
        <w:rPr>
          <w:rFonts w:ascii="Tahoma" w:eastAsia="Times New Roman" w:hAnsi="Tahoma" w:cs="Tahoma"/>
          <w:color w:val="FF0000"/>
          <w:sz w:val="20"/>
          <w:szCs w:val="20"/>
          <w:lang w:bidi="fa-IR"/>
        </w:rPr>
      </w:pP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*واحد زراعت*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 1- نظارت بر عملیات زراعی محصولات در سطح 7300 هکتار و تولید 164399 تن محصول</w:t>
      </w:r>
    </w:p>
    <w:p w:rsidR="00B041C7" w:rsidRPr="00B041C7" w:rsidRDefault="00B041C7" w:rsidP="00B041C7">
      <w:pPr>
        <w:bidi/>
        <w:spacing w:after="160" w:line="360" w:lineRule="auto"/>
        <w:ind w:right="146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2- برنامه ریزی جهت افزایش بهره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وری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آب و کاهش هزینه های تولید با انجام موارد ذیل:  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الف-توسعه کشت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نشایی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محصولات در سطح 160 هکتار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ب-اصلاح الگوی کشت و جایگزین کردن محصولات با نیاز آبی کم نظیر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موسیر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،زعفران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وگیاهان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دارویی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ج- انجام کشاورزی حفاظتی در سطح 400 هکتار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د-پیگیری جهت کشت محصولات با روش آبیاری تیپ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3- پیگیری جهت افزایش عملکرد محصولات با نظارت مستمر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برمزارع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انجام عملیات به زراعی و به نژادی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4- پیگیری توسعه کشت محصول استراتژیک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کلزا</w:t>
      </w:r>
      <w:proofErr w:type="spellEnd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5- هماهنگی جهت خرید تضمینی محصولات به میزان 4500 تن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6- احداث مزارع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الگویی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مقایسه ارقام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کلزا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،گندم ،ذرت و حبوبات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*اداره امور </w:t>
      </w:r>
      <w:proofErr w:type="spellStart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اراضي</w:t>
      </w:r>
      <w:proofErr w:type="spellEnd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</w:p>
    <w:p w:rsidR="00B041C7" w:rsidRPr="00B041C7" w:rsidRDefault="00B041C7" w:rsidP="00B041C7">
      <w:pPr>
        <w:bidi/>
        <w:spacing w:after="0" w:line="360" w:lineRule="auto"/>
        <w:ind w:left="429" w:hanging="460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1-  واگذاری انشعاب برق : 75 مورد  </w:t>
      </w:r>
    </w:p>
    <w:p w:rsidR="00B041C7" w:rsidRPr="00B041C7" w:rsidRDefault="00B041C7" w:rsidP="00B041C7">
      <w:pPr>
        <w:tabs>
          <w:tab w:val="left" w:pos="4"/>
        </w:tabs>
        <w:bidi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2-  پرورش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شترمرغ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: 15 مورد   </w:t>
      </w:r>
    </w:p>
    <w:p w:rsidR="00B041C7" w:rsidRPr="00B041C7" w:rsidRDefault="00B041C7" w:rsidP="00B041C7">
      <w:pPr>
        <w:tabs>
          <w:tab w:val="left" w:pos="3938"/>
        </w:tabs>
        <w:bidi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3-  درخواست سند : 48 مورد</w:t>
      </w:r>
    </w:p>
    <w:p w:rsidR="00B041C7" w:rsidRPr="00B041C7" w:rsidRDefault="00B041C7" w:rsidP="00B041C7">
      <w:pPr>
        <w:tabs>
          <w:tab w:val="left" w:pos="3938"/>
        </w:tabs>
        <w:bidi/>
        <w:spacing w:after="0" w:line="360" w:lineRule="auto"/>
        <w:ind w:left="4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4-  پرورش بوقلمون : 3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5-  ارسال پرونده گلخانه : 125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6-  ارسال پرونده اتاق کارگری و تاسیسات : 58 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7-  ارسال پرونده دامداری : 5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8- مجوز تبصره 4 -  احداث ایستگاه پمپاژ : 10 مورد 138 مترمربع  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9- مجوز تبصره 1 - موافقت با احداث اتاق کارگری : 11 مورد 272 مترمربع  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10- مجوز تبصره 4 -  موافقت با احداث گلخانه : 29 مورد 132785 مترمربع  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11- مجوز تبصره 4 -  موافقت با احداث دامداری : 1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12- درخواستهای واگذاری زمین ملی : 175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13- تحویل زمین ملی به متقاضیان : 9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lastRenderedPageBreak/>
        <w:t>14- خلع ید زمین ملی : 1 مورد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ind w:left="4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15- نظارت بر اراضی واگذار شده : 36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16- قلع و قمع اجرا شده : 21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17-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اخطارهای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داده شده : 67 مورد</w:t>
      </w:r>
    </w:p>
    <w:p w:rsidR="00B041C7" w:rsidRPr="00B041C7" w:rsidRDefault="00B041C7" w:rsidP="00B041C7">
      <w:pPr>
        <w:bidi/>
        <w:spacing w:before="100" w:beforeAutospacing="1" w:after="0"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18- معرفی به دادگاه : 46 مورد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</w:rPr>
        <w:t>19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-</w:t>
      </w:r>
      <w:r w:rsidRPr="00B041C7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</w:t>
      </w: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نظارت و پیگیری حفظ اراضی کشاورزی شهرستان و برخورد با متخلفین کاربری های غیر مجاز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ind w:left="720"/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</w:pPr>
    </w:p>
    <w:p w:rsidR="00B041C7" w:rsidRPr="00B041C7" w:rsidRDefault="00B041C7" w:rsidP="00B041C7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*اداره </w:t>
      </w:r>
      <w:proofErr w:type="spellStart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ترويج</w:t>
      </w:r>
      <w:proofErr w:type="spellEnd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1- برگزاری کارگاه و کلاس آموزشی با موضوعات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مختاف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زراعت ،باغبانی ،حفظ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نباتات،دام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،طیور ،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شیلات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مکانیزاسیون ،آبیاری تحت فشار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2- برگزاری بازدیدهای آموزشی و ترویجی داخل و خارج از استان  در خصوص انگور قرمز بی دانه و آبیاری تحت فشار و کم فشار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3- ایجاد سایت جامع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الگویی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گندم و برگزاری جلسات و کلاسهای آموزشی در رابطه با کاشت و مبارزه با علف های هرز و سن گندم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4-  بازدید از نمایشگاههای تخصصی نهاده های کشاورزی (شامل کود ،سم و بذر) ، دام و طیور ، مکانیزاسیون 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5- برگزاری 2 دوره (مدرسه در مزرعه ) گلخانه شامل 11 جلسه با حضور اساتید مجرب با موضوعات مختلف  مرتبط با گلخانه در روستای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قهریزجان</w:t>
      </w:r>
      <w:proofErr w:type="spellEnd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6- اقدام در خصوص طرح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بازمهندسی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مددکاران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ترویجی و معرفی 26 نفر از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مددکاران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جهت صدور کارت مربوطه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7- برگزاری جلسات مختلف با موضوعات متنوع با شرکت های خدمات فنی و مشاوره ایی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8- نظارت بر شرکتهای خدمات فنی و مشاوره ایی و تمدید پروانه های مربوطه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9- برگزاری10 جلسه  دوره های آموزشی و ترویجی برای زنان روستایی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10-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برکزاری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18 جلسه هماهنگی با سایر ادارات شهرستان و تشکل های مختلف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11- شرکت در جلسات ترویجی سازمان با موضوعات مختلف از جمله طرح نظام نوین ترویج 5 مورد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12- شرکت در کارگاههای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اموزشی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بازدیدهای انجام  شده توسط سازمان 4 مورد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13- جذب و نظارت بر امور سربازان سازندگی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14- پیگیری و اجرا طرح نظام نوین ترویج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lastRenderedPageBreak/>
        <w:t xml:space="preserve">15- پیگیری امور مربوط به شرکت های تعاونی تولید قلعه موسی خان ، شرکت تعاونی کشاورزی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تیران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شرکت تعاونی گلخانه داران و دامداران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16- نیاز سنجی آموزشی و اعلام به مدیریت ترویج استان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17- پیگیری دوره های کامل آموزشی (مدرسه در مزرعه) با موضوعات احداث و تولید گلخانه و دامپروری برای 400 نفر از بهره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برداران</w:t>
      </w:r>
      <w:proofErr w:type="spellEnd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18- برگزاری 14 دوره آموزشی در رابطه با مباحث اقتصاد مقاومتی و صدور گواهینامه آموزشی برای 880 نفر از بهره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برداران</w:t>
      </w:r>
      <w:proofErr w:type="spellEnd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19- برگزاری 5 برنامه بازدید ترویجی از پروژه ها و طرح های شاخص خارج از شهرستان و استان جهت آموزش 150 نفر از بهره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برداران</w:t>
      </w:r>
      <w:proofErr w:type="spellEnd"/>
    </w:p>
    <w:p w:rsidR="00B041C7" w:rsidRPr="00B041C7" w:rsidRDefault="00B041C7" w:rsidP="00B041C7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*اداره امور دام*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1- نظارت بر صدور موافقت اصولی و پروانه تاسیس و پروانه بهره برداری واحدهای صنعتی دام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وطیور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2- صدور مجوز بهسازی واحدهای کوچک روستایی  30 مورد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3- تمدید مجوز بهسازی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دامداریهای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کوچک روستایی 40 مورد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4- تغییر نام مجوز بهسازی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دامداریهای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کوچک روستایی 10 مورد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5- تکمیل و کارشناسی فرم تعیین پیشرفت فیزیکی طرحهای موضوع تبصره (4) الحاقی به ماده (1) قانون حفظ کاربری اراضی زراعی و باغی  190 مورد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6- معرفی واحدهای نیمه تمام جهت دریافت تسهیلات به صندوق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کارآفرینی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امید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7- بازدید کارشناسی از واحدهای صنعتی و دامداری و مرغداری و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شیلات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8- تهیه آمار و اطلاعات مربوط به واحدهای دامداری صنعتی و سنتی و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شیلات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 950  مورد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9- پیگیری ایجاد مجتمع دامداری و مرغداری در شهر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عسگران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روستای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خرمنان</w:t>
      </w:r>
      <w:proofErr w:type="spellEnd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10- نظارت بر فعالیتهای شرکت تعاونی دامداران شهرستان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11- همکاری و مشارکت با شبکه دامپزشکی شهرستان در خصوص ارایه کارت سلامت مرغداری های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تخمگذار</w:t>
      </w:r>
      <w:proofErr w:type="spellEnd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12- شناسایی و ارسال اطلاعات مرغداری های غیر مجاز به سازمان جهاد کشاورزی استان 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13- پیگیری اجرای طرح مجتمع های دامداری در شهرستان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lastRenderedPageBreak/>
        <w:t xml:space="preserve">14- اجرای طرح های شاخص پرورش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شترمرغ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بوقلمون در شهرستان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15- پیگیری مکانیزه شده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مرغداریهای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شهرستان از طریق معرفی جهت دریافت تسهیلات مکانیزاسیون 56 مورد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16- پیگیری اجرای طرح های پرورش ماهی و ترویج آن در شهرستان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17- اجرای طرح شاخص ماهی دار کردن منابع آبی در روستای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خمیران</w:t>
      </w:r>
      <w:proofErr w:type="spellEnd"/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*واحد حفظ نباتات *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1-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مبارزه با </w:t>
      </w:r>
      <w:proofErr w:type="spellStart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سرخرطومی</w:t>
      </w:r>
      <w:proofErr w:type="spellEnd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 یونجه در سطح400 هکتار</w:t>
      </w:r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2-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مبارزه با علف های هرز یونجه در سطح 32 هکتار </w:t>
      </w:r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3-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مبارزه با علف های هرز گندم و جو درسطح 1786 هکتار</w:t>
      </w:r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4-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مبارزه با ملخ در سطح مراتع شهرستان به مساحت 305 هکتار</w:t>
      </w:r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5-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مبارزه با پوره و حشره کامل سن گندم در 1062 هکتار از مزارع گندم </w:t>
      </w:r>
      <w:proofErr w:type="spellStart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وجو</w:t>
      </w:r>
      <w:proofErr w:type="spellEnd"/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6-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توزیع بیش از 500 تله </w:t>
      </w:r>
      <w:proofErr w:type="spellStart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فرمونی</w:t>
      </w:r>
      <w:proofErr w:type="spellEnd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 جهت مبارزه با پروانه </w:t>
      </w:r>
      <w:proofErr w:type="spellStart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فری</w:t>
      </w:r>
      <w:proofErr w:type="spellEnd"/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7-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نظارت بر </w:t>
      </w:r>
      <w:proofErr w:type="spellStart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باغات،گلخانه</w:t>
      </w:r>
      <w:proofErr w:type="spellEnd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 </w:t>
      </w:r>
      <w:proofErr w:type="spellStart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ها،مزارع</w:t>
      </w:r>
      <w:proofErr w:type="spellEnd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 شهرستان</w:t>
      </w:r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8-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ردیابی و پیش آگاهی مبارزه با آفات غالب منطقه</w:t>
      </w:r>
    </w:p>
    <w:p w:rsidR="00B041C7" w:rsidRPr="00B041C7" w:rsidRDefault="00B041C7" w:rsidP="00B041C7">
      <w:pPr>
        <w:bidi/>
        <w:spacing w:line="360" w:lineRule="auto"/>
        <w:ind w:left="288" w:hanging="360"/>
        <w:contextualSpacing/>
        <w:rPr>
          <w:rFonts w:ascii="Tahoma" w:eastAsia="Calibri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9-</w:t>
      </w:r>
      <w:r w:rsidRPr="00B041C7">
        <w:rPr>
          <w:rFonts w:ascii="Times New Roman" w:eastAsia="Tahoma" w:hAnsi="Times New Roman" w:cs="Times New Roman"/>
          <w:color w:val="000000"/>
          <w:sz w:val="14"/>
          <w:szCs w:val="14"/>
          <w:rtl/>
          <w:lang w:bidi="fa-IR"/>
        </w:rPr>
        <w:t xml:space="preserve">      </w:t>
      </w:r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نظارت بر فعالیت کلینیک های </w:t>
      </w:r>
      <w:proofErr w:type="spellStart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>گیاهپزشکی</w:t>
      </w:r>
      <w:proofErr w:type="spellEnd"/>
      <w:r w:rsidRPr="00B041C7">
        <w:rPr>
          <w:rFonts w:ascii="Tahoma" w:eastAsia="Calibri" w:hAnsi="Tahoma" w:cs="Tahoma"/>
          <w:color w:val="000000"/>
          <w:sz w:val="20"/>
          <w:szCs w:val="20"/>
          <w:rtl/>
          <w:lang w:bidi="fa-IR"/>
        </w:rPr>
        <w:t xml:space="preserve"> </w:t>
      </w:r>
    </w:p>
    <w:p w:rsidR="00B041C7" w:rsidRPr="00B041C7" w:rsidRDefault="00B041C7" w:rsidP="00B041C7">
      <w:pPr>
        <w:tabs>
          <w:tab w:val="right" w:pos="-138"/>
        </w:tabs>
        <w:bidi/>
        <w:spacing w:after="160" w:line="240" w:lineRule="auto"/>
        <w:ind w:left="4" w:hanging="142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10- نظارت بر کار کارشناسان خرید خدمت</w:t>
      </w:r>
    </w:p>
    <w:p w:rsidR="00B041C7" w:rsidRPr="00B041C7" w:rsidRDefault="00B041C7" w:rsidP="00B041C7">
      <w:pPr>
        <w:tabs>
          <w:tab w:val="right" w:pos="-138"/>
        </w:tabs>
        <w:bidi/>
        <w:spacing w:after="160"/>
        <w:ind w:left="4" w:hanging="142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11- نظارت بر فعالیت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نهالستان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شهرستان</w:t>
      </w:r>
    </w:p>
    <w:p w:rsidR="00B041C7" w:rsidRPr="00B041C7" w:rsidRDefault="00B041C7" w:rsidP="00B041C7">
      <w:pPr>
        <w:tabs>
          <w:tab w:val="right" w:pos="-138"/>
        </w:tabs>
        <w:bidi/>
        <w:spacing w:after="160"/>
        <w:ind w:left="4" w:hanging="142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12- اخطار به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نهالستان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های غیر مجاز</w:t>
      </w:r>
    </w:p>
    <w:p w:rsidR="00B041C7" w:rsidRPr="00B041C7" w:rsidRDefault="00B041C7" w:rsidP="00B041C7">
      <w:pPr>
        <w:tabs>
          <w:tab w:val="right" w:pos="-138"/>
        </w:tabs>
        <w:bidi/>
        <w:spacing w:after="160"/>
        <w:ind w:left="4" w:hanging="142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13- تشکیل کمیته گلخانه جهت رسیدگی به مشکلات گلخانه داران</w:t>
      </w:r>
    </w:p>
    <w:p w:rsidR="00B041C7" w:rsidRPr="00B041C7" w:rsidRDefault="00B041C7" w:rsidP="00B041C7">
      <w:pPr>
        <w:tabs>
          <w:tab w:val="right" w:pos="-138"/>
        </w:tabs>
        <w:bidi/>
        <w:spacing w:after="160"/>
        <w:ind w:left="4" w:hanging="142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14- تشکیل شبکه مراقبت سن و علف های هرز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*امور زیربنایی*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ind w:left="-138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1- اجرا 40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هکتارانواع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 آبیاری تحت فشار (قطره ای –بارانی و تیپ)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2- استفاده از نوارهای تیپ برای آبیاری مزارع گندم در سطح 20 هکتار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3- اجرای 57 هکتار پروژه آبیاری کم فشار تیپ روستای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میرآباد</w:t>
      </w:r>
      <w:proofErr w:type="spellEnd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lastRenderedPageBreak/>
        <w:t>4- تشکیل پرونده آبیاری کم فشار ،تیپ و تحت فشار در سطح 400 هکتار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5- خرید لوله 250و315  میلیمتری روستای مهدی آباد با اعتبار بالغ بر 1100 میلیون ریال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6- اجرای پروژه لوله گذاری روستای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خرمنان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با اعتبار بالغ بر 1500 هزار ریال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7- پروژه لوله گذاری در حال اجرای روستا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آبگرم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با اعتبار 1500 میلیون ریال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8- اتمام کانال آبیاری درجه 3و 4 شهر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رضوانشهر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با اعتبار 1500 میلیون ریال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9- انجام پروژه های آبیاری تحت فشار در اراضی شهر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عسگران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روستاهای چشمه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احمدرضا،قهریزجان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دوتو</w:t>
      </w:r>
      <w:proofErr w:type="spellEnd"/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10- اجرای طرح آبیاری کم فشار در سطح 58 هکتار و اعتبار 7 میلیارد ریال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11- اجرای پروژه لوله گذاری به متراژ 3800 متر و اعتبار 2200 میلیون ریال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12- اجرای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پروزه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انتقال آب (احداث کانال بتونی) به متراژ 1500 متر و اعتبار 1200 میلیون ریال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13- مرمت و بازسازی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قنوات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با اعتبار 400 میلیون ریال</w:t>
      </w:r>
    </w:p>
    <w:p w:rsidR="00B041C7" w:rsidRPr="00B041C7" w:rsidRDefault="00B041C7" w:rsidP="00B041C7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itr"/>
          <w:color w:val="FF0000"/>
          <w:sz w:val="28"/>
          <w:szCs w:val="28"/>
          <w:rtl/>
          <w:lang w:bidi="fa-IR"/>
        </w:rPr>
      </w:pPr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</w:t>
      </w:r>
      <w:proofErr w:type="spellStart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واحدهاي</w:t>
      </w:r>
      <w:proofErr w:type="spellEnd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 </w:t>
      </w:r>
      <w:proofErr w:type="spellStart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مكانيزاسيون</w:t>
      </w:r>
      <w:proofErr w:type="spellEnd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 و </w:t>
      </w:r>
      <w:proofErr w:type="spellStart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صنايع</w:t>
      </w:r>
      <w:proofErr w:type="spellEnd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 xml:space="preserve"> </w:t>
      </w:r>
      <w:proofErr w:type="spellStart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كشاورزي</w:t>
      </w:r>
      <w:proofErr w:type="spellEnd"/>
      <w:r w:rsidRPr="00B041C7">
        <w:rPr>
          <w:rFonts w:ascii="Tahoma" w:eastAsia="Times New Roman" w:hAnsi="Tahoma" w:cs="Titr" w:hint="cs"/>
          <w:color w:val="FF0000"/>
          <w:sz w:val="28"/>
          <w:szCs w:val="28"/>
          <w:rtl/>
          <w:lang w:bidi="fa-IR"/>
        </w:rPr>
        <w:t>*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1- پرداخت تسهیلات خرید تراکتور و ادوات کشاورزی و دامپروری از طریق خط اعتباری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ویزه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مکانیزاسیون به کشاورزان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2- انجام مراحل شماره گذاری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تراکتورهای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با سن کمتر از 13 سال شامل تشکیل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پرونده،بازدید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افسرراهنمایی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رانندگی و معرفی به شهرک آزمایش راهنمایی و رانندگی جهت دریافت کارت و پلاک تراکتور جهت متقاضیان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3- بازدید جهت تایید دریافت سوخت و موجودیت و اشتغال ماشینهای کشاورزی در بخشهای مختلف کشاورزی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4- نظارت در امر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کاشت،داشت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و خصوصا برداشت محصولات کشاورزی با استفاده از ماشین های متناسب و نظارت کامل در امر برداشت غلات خصوصا گندم و جو توسط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کمباین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داران و کلیه  محصولات کشاورزی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5- معرفی متقاضیان در یافت گواهینامه تراکتور جهت گذراندن دوره مهارت و آموزش سرویس و نگهداری تراکتور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6- جمع آوری آمار و اطلاعات در حوزه کاری مکانیزاسیون و صنایع کشاورزی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7- پرداخت  و جذب تسهیلات سرمایه در گردش در بخش صنایع کشاورزی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8- پیگیری صدور موافقت های اولیه و جذب سرمایه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گذلران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جهت احداث کارخانه های صنایع کشاورزی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9- پیگیری حل مشکلات کارخانه های صنایع لبنی و پرداخت یارانه شیر </w:t>
      </w:r>
    </w:p>
    <w:p w:rsidR="00B041C7" w:rsidRPr="00B041C7" w:rsidRDefault="00B041C7" w:rsidP="00B041C7">
      <w:pPr>
        <w:bidi/>
        <w:spacing w:after="160" w:line="36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10- پرداخت تسهیلات بلا عوض جهت خرید ادوات کشاورزی به مبلغ 59 میلیون ریال جهت یک دستگاه عمیق کار دیم واقع در روستای دولت </w:t>
      </w:r>
      <w:proofErr w:type="spellStart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اباد</w:t>
      </w:r>
      <w:proofErr w:type="spellEnd"/>
      <w:r w:rsidRPr="00B041C7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</w:t>
      </w:r>
    </w:p>
    <w:p w:rsidR="00B041C7" w:rsidRPr="00B041C7" w:rsidRDefault="00B041C7" w:rsidP="00B041C7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041C7">
        <w:rPr>
          <w:rFonts w:ascii="Tahoma" w:eastAsia="Times New Roman" w:hAnsi="Tahoma" w:cs="Tahoma"/>
          <w:color w:val="000000"/>
          <w:sz w:val="16"/>
          <w:szCs w:val="16"/>
          <w:rtl/>
        </w:rPr>
        <w:t> </w:t>
      </w:r>
    </w:p>
    <w:p w:rsidR="000270C0" w:rsidRDefault="000270C0"/>
    <w:sectPr w:rsidR="000270C0" w:rsidSect="000B2879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C7"/>
    <w:rsid w:val="000270C0"/>
    <w:rsid w:val="000B2879"/>
    <w:rsid w:val="00B041C7"/>
    <w:rsid w:val="00D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3</cp:revision>
  <dcterms:created xsi:type="dcterms:W3CDTF">2021-10-10T07:20:00Z</dcterms:created>
  <dcterms:modified xsi:type="dcterms:W3CDTF">2021-10-19T10:23:00Z</dcterms:modified>
</cp:coreProperties>
</file>